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8A5B" w14:textId="0EC76269" w:rsidR="0067289C" w:rsidRPr="00F674BB" w:rsidRDefault="0067289C" w:rsidP="0067289C">
      <w:pPr>
        <w:rPr>
          <w:b/>
          <w:bCs/>
        </w:rPr>
      </w:pPr>
      <w:r w:rsidRPr="00F674BB">
        <w:rPr>
          <w:b/>
          <w:bCs/>
        </w:rPr>
        <w:t>Anna Törnquist</w:t>
      </w:r>
    </w:p>
    <w:p w14:paraId="1D40A060" w14:textId="535551D9" w:rsidR="004D703E" w:rsidRDefault="004D703E" w:rsidP="0067289C">
      <w:r>
        <w:rPr>
          <w:noProof/>
        </w:rPr>
        <w:drawing>
          <wp:inline distT="0" distB="0" distL="0" distR="0" wp14:anchorId="0B31DCE8" wp14:editId="12F4796A">
            <wp:extent cx="1628775" cy="2171700"/>
            <wp:effectExtent l="0" t="0" r="0" b="0"/>
            <wp:docPr id="4" name="Bildobjekt 4" descr="ANNA TÖRNQUIST 3 - 18 FEBRUARI 2018 - Borås och Sjuhäradsbygdens  Konstförening &amp;amp; Flaménska Galler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A TÖRNQUIST 3 - 18 FEBRUARI 2018 - Borås och Sjuhäradsbygdens  Konstförening &amp;amp; Flaménska Galleri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54C9" w14:textId="77777777" w:rsidR="00873D48" w:rsidRDefault="00DD6870" w:rsidP="0067289C">
      <w:pPr>
        <w:rPr>
          <w:b/>
          <w:bCs/>
          <w:i/>
          <w:iCs/>
          <w:sz w:val="24"/>
          <w:szCs w:val="24"/>
        </w:rPr>
      </w:pPr>
      <w:r w:rsidRPr="00873D48">
        <w:rPr>
          <w:b/>
          <w:bCs/>
          <w:i/>
          <w:iCs/>
          <w:sz w:val="24"/>
          <w:szCs w:val="24"/>
        </w:rPr>
        <w:t>Min konst måste rymma både lek och allvar!</w:t>
      </w:r>
    </w:p>
    <w:p w14:paraId="36B9D076" w14:textId="0FFD7D89" w:rsidR="0067289C" w:rsidRPr="00873D48" w:rsidRDefault="00375425" w:rsidP="0067289C">
      <w:pPr>
        <w:rPr>
          <w:b/>
          <w:bCs/>
          <w:i/>
          <w:iCs/>
          <w:sz w:val="24"/>
          <w:szCs w:val="24"/>
        </w:rPr>
      </w:pPr>
      <w:r>
        <w:t>Anna</w:t>
      </w:r>
      <w:r w:rsidR="008108E7">
        <w:t xml:space="preserve"> </w:t>
      </w:r>
      <w:r w:rsidR="0067289C">
        <w:t xml:space="preserve">är mest etablerad som akvarellmålare, men har de senaste åren sökt </w:t>
      </w:r>
      <w:r w:rsidR="008108E7">
        <w:t>sig</w:t>
      </w:r>
      <w:r w:rsidR="0067289C">
        <w:t xml:space="preserve"> nya vägar i olika tekniker, gärna blandade på mindre ortodoxa sätt. Akvarellen får t ex ofta sällskap av collage med olika material, och kombineras </w:t>
      </w:r>
      <w:r w:rsidR="004D703E">
        <w:t>ibland</w:t>
      </w:r>
      <w:r w:rsidR="0067289C">
        <w:t xml:space="preserve"> med grafiskt material till </w:t>
      </w:r>
      <w:proofErr w:type="spellStart"/>
      <w:r w:rsidR="0067289C">
        <w:t>monotypier</w:t>
      </w:r>
      <w:proofErr w:type="spellEnd"/>
      <w:r w:rsidR="0067289C">
        <w:t xml:space="preserve">. Helt andra bilduttryck </w:t>
      </w:r>
      <w:r w:rsidR="008108E7">
        <w:t>fångas</w:t>
      </w:r>
      <w:r w:rsidR="0067289C">
        <w:t xml:space="preserve"> med tempera på board och stora </w:t>
      </w:r>
      <w:proofErr w:type="spellStart"/>
      <w:r w:rsidR="0067289C">
        <w:t>gouachmålningar</w:t>
      </w:r>
      <w:proofErr w:type="spellEnd"/>
      <w:r w:rsidR="0067289C">
        <w:t xml:space="preserve"> på vindpapp</w:t>
      </w:r>
      <w:r w:rsidR="00F674BB">
        <w:t xml:space="preserve"> eller med </w:t>
      </w:r>
      <w:r w:rsidR="0067289C">
        <w:t xml:space="preserve">en blandteknik med akryl, tempera, collage och en rad material som appliceras på board eller duk. </w:t>
      </w:r>
    </w:p>
    <w:p w14:paraId="4F60EA20" w14:textId="3EF67A61" w:rsidR="001A5D36" w:rsidRDefault="00375425" w:rsidP="0067289C">
      <w:r>
        <w:t>I hennes måleri varierar s</w:t>
      </w:r>
      <w:r w:rsidR="001A5D36">
        <w:t>åväl</w:t>
      </w:r>
      <w:r w:rsidR="0067289C">
        <w:t xml:space="preserve"> motivkretsar </w:t>
      </w:r>
      <w:r w:rsidR="001A5D36">
        <w:t>som</w:t>
      </w:r>
      <w:r w:rsidR="0067289C">
        <w:t xml:space="preserve"> abstraktionsgrad</w:t>
      </w:r>
      <w:r w:rsidR="00873D48">
        <w:t>er</w:t>
      </w:r>
      <w:r w:rsidR="001A5D36">
        <w:t xml:space="preserve">; staden, </w:t>
      </w:r>
      <w:r>
        <w:t>Österlens vida slättlandskap, västkustens växlande väder och de branta bergens dramatik</w:t>
      </w:r>
      <w:r>
        <w:t xml:space="preserve">, fågelmålningar liksom </w:t>
      </w:r>
      <w:r w:rsidR="001A5D36">
        <w:t>den åldrande människan</w:t>
      </w:r>
      <w:r>
        <w:t xml:space="preserve"> i olika situationer</w:t>
      </w:r>
      <w:r w:rsidR="001A5D36">
        <w:t xml:space="preserve">. Pandemin </w:t>
      </w:r>
      <w:r w:rsidR="001A5D36">
        <w:t>har förstås också satt sina spår i måleri</w:t>
      </w:r>
      <w:r w:rsidR="001A5D36">
        <w:t>et</w:t>
      </w:r>
      <w:r w:rsidR="001A5D36">
        <w:t>, men när det bli dystert muntrar</w:t>
      </w:r>
      <w:r>
        <w:t xml:space="preserve"> hon emellanåt upp sig </w:t>
      </w:r>
      <w:r w:rsidR="001A5D36">
        <w:t>med färgglada blommor eller skämtsamma ”akvarelltanter”.</w:t>
      </w:r>
    </w:p>
    <w:p w14:paraId="13089E22" w14:textId="4CE9F3C2" w:rsidR="00873D48" w:rsidRDefault="00873D48" w:rsidP="00873D48">
      <w:r>
        <w:t xml:space="preserve">Anna Törnquist är utbildad arkitekt med skolhusplanering som specialitet men arbetar sedan några år som konstnär på heltid. Anna bor och har sin ateljé i </w:t>
      </w:r>
      <w:proofErr w:type="spellStart"/>
      <w:r>
        <w:t>Baskemölla</w:t>
      </w:r>
      <w:proofErr w:type="spellEnd"/>
      <w:r>
        <w:t xml:space="preserve">. Hennes </w:t>
      </w:r>
      <w:r>
        <w:t>konstnärsverksamhet inleddes som hobby efter en akvarellkurs hos Hasse Karlsson i Vitemölla 1999.</w:t>
      </w:r>
    </w:p>
    <w:p w14:paraId="4639253B" w14:textId="3831F41E" w:rsidR="004D703E" w:rsidRDefault="004432D4" w:rsidP="00873D48">
      <w:r>
        <w:rPr>
          <w:noProof/>
        </w:rPr>
        <w:drawing>
          <wp:inline distT="0" distB="0" distL="0" distR="0" wp14:anchorId="0B2F86F0" wp14:editId="77BA60F4">
            <wp:extent cx="1714500" cy="1714500"/>
            <wp:effectExtent l="0" t="0" r="0" b="0"/>
            <wp:docPr id="3" name="Bildobjekt 3" descr="Världens vackrasate mogonprome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ärldens vackrasate mogonpromen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FA0D2" wp14:editId="1D944F72">
            <wp:extent cx="1704975" cy="1704975"/>
            <wp:effectExtent l="0" t="0" r="9525" b="9525"/>
            <wp:docPr id="6" name="Bildobjekt 6" descr="Blom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mm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6EFD69" wp14:editId="3AB8EAA2">
            <wp:extent cx="1752600" cy="1752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E108" w14:textId="77777777" w:rsidR="004D703E" w:rsidRDefault="004D703E" w:rsidP="00873D48"/>
    <w:p w14:paraId="048BF5A8" w14:textId="77777777" w:rsidR="001A5D36" w:rsidRDefault="001A5D36" w:rsidP="0067289C"/>
    <w:p w14:paraId="0AACF980" w14:textId="5C5A49A0" w:rsidR="0067289C" w:rsidRDefault="0067289C" w:rsidP="0067289C"/>
    <w:sectPr w:rsidR="0067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9C"/>
    <w:rsid w:val="001A5D36"/>
    <w:rsid w:val="00375425"/>
    <w:rsid w:val="004432D4"/>
    <w:rsid w:val="004D703E"/>
    <w:rsid w:val="00515AAE"/>
    <w:rsid w:val="00522702"/>
    <w:rsid w:val="0067289C"/>
    <w:rsid w:val="006E3875"/>
    <w:rsid w:val="008108E7"/>
    <w:rsid w:val="00873D48"/>
    <w:rsid w:val="00946BD0"/>
    <w:rsid w:val="009F778F"/>
    <w:rsid w:val="00B912C9"/>
    <w:rsid w:val="00DD6870"/>
    <w:rsid w:val="00F445D4"/>
    <w:rsid w:val="00F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E7E7"/>
  <w15:chartTrackingRefBased/>
  <w15:docId w15:val="{CA9F0C8B-6DC1-4F00-B63A-6E072E4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Nydahl</dc:creator>
  <cp:keywords/>
  <dc:description/>
  <cp:lastModifiedBy>Göran Nydahl</cp:lastModifiedBy>
  <cp:revision>3</cp:revision>
  <dcterms:created xsi:type="dcterms:W3CDTF">2022-03-03T15:35:00Z</dcterms:created>
  <dcterms:modified xsi:type="dcterms:W3CDTF">2022-03-03T15:44:00Z</dcterms:modified>
</cp:coreProperties>
</file>